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02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DATE: </w:t>
      </w:r>
      <w:r w:rsidDel="00000000" w:rsidR="00000000" w:rsidRPr="00000000">
        <w:rPr>
          <w:rFonts w:ascii="Helvetica Neue" w:cs="Helvetica Neue" w:eastAsia="Helvetica Neue" w:hAnsi="Helvetica Neue"/>
          <w:rtl w:val="0"/>
        </w:rPr>
        <w:t xml:space="preserve">07.10</w:t>
      </w:r>
      <w:r w:rsidDel="00000000" w:rsidR="00000000" w:rsidRPr="00000000">
        <w:rPr>
          <w:rFonts w:ascii="Helvetica Neue" w:cs="Helvetica Neue" w:eastAsia="Helvetica Neue" w:hAnsi="Helvetica Neue"/>
          <w:color w:val="000000"/>
          <w:rtl w:val="0"/>
        </w:rPr>
        <w:t xml:space="preserve">.2</w:t>
      </w:r>
      <w:r w:rsidDel="00000000" w:rsidR="00000000" w:rsidRPr="00000000">
        <w:rPr>
          <w:rFonts w:ascii="Helvetica Neue" w:cs="Helvetica Neue" w:eastAsia="Helvetica Neue" w:hAnsi="Helvetica Neue"/>
          <w:rtl w:val="0"/>
        </w:rPr>
        <w:t xml:space="preserve">5</w:t>
      </w:r>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02">
      <w:pPr>
        <w:tabs>
          <w:tab w:val="right" w:leader="none" w:pos="902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000000"/>
          <w:rtl w:val="0"/>
        </w:rPr>
        <w:t xml:space="preserve">10:00-11:30 a.m.</w:t>
      </w:r>
    </w:p>
    <w:p w:rsidR="00000000" w:rsidDel="00000000" w:rsidP="00000000" w:rsidRDefault="00000000" w:rsidRPr="00000000" w14:paraId="00000003">
      <w:pPr>
        <w:tabs>
          <w:tab w:val="right" w:leader="none" w:pos="902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______________________________________________________________________________</w:t>
      </w:r>
    </w:p>
    <w:p w:rsidR="00000000" w:rsidDel="00000000" w:rsidP="00000000" w:rsidRDefault="00000000" w:rsidRPr="00000000" w14:paraId="00000004">
      <w:pPr>
        <w:jc w:val="center"/>
        <w:rPr>
          <w:rFonts w:ascii="Helvetica Neue" w:cs="Helvetica Neue" w:eastAsia="Helvetica Neue" w:hAnsi="Helvetica Neue"/>
          <w:color w:val="000000"/>
          <w:sz w:val="38"/>
          <w:szCs w:val="38"/>
        </w:rPr>
      </w:pPr>
      <w:r w:rsidDel="00000000" w:rsidR="00000000" w:rsidRPr="00000000">
        <w:rPr>
          <w:rFonts w:ascii="Helvetica Neue" w:cs="Helvetica Neue" w:eastAsia="Helvetica Neue" w:hAnsi="Helvetica Neue"/>
          <w:color w:val="000000"/>
          <w:sz w:val="38"/>
          <w:szCs w:val="38"/>
          <w:rtl w:val="0"/>
        </w:rPr>
        <w:t xml:space="preserve">NUTRITION &amp; PHYSICAL ACTIVITY TASKFORCE</w:t>
      </w:r>
    </w:p>
    <w:p w:rsidR="00000000" w:rsidDel="00000000" w:rsidP="00000000" w:rsidRDefault="00000000" w:rsidRPr="00000000" w14:paraId="00000005">
      <w:pPr>
        <w:jc w:val="center"/>
        <w:rPr>
          <w:rFonts w:ascii="Helvetica Neue" w:cs="Helvetica Neue" w:eastAsia="Helvetica Neue" w:hAnsi="Helvetica Neue"/>
          <w:color w:val="000000"/>
          <w:sz w:val="32"/>
          <w:szCs w:val="32"/>
        </w:rPr>
      </w:pPr>
      <w:r w:rsidDel="00000000" w:rsidR="00000000" w:rsidRPr="00000000">
        <w:rPr>
          <w:rFonts w:ascii="Helvetica Neue" w:cs="Helvetica Neue" w:eastAsia="Helvetica Neue" w:hAnsi="Helvetica Neue"/>
          <w:color w:val="000000"/>
          <w:sz w:val="32"/>
          <w:szCs w:val="32"/>
          <w:rtl w:val="0"/>
        </w:rPr>
        <w:t xml:space="preserve">Meeting Agenda</w:t>
      </w:r>
    </w:p>
    <w:p w:rsidR="00000000" w:rsidDel="00000000" w:rsidP="00000000" w:rsidRDefault="00000000" w:rsidRPr="00000000" w14:paraId="00000006">
      <w:pPr>
        <w:jc w:val="center"/>
        <w:rPr>
          <w:rFonts w:ascii="Helvetica Neue" w:cs="Helvetica Neue" w:eastAsia="Helvetica Neue" w:hAnsi="Helvetica Neue"/>
          <w:color w:val="000000"/>
          <w:sz w:val="32"/>
          <w:szCs w:val="32"/>
        </w:rPr>
      </w:pPr>
      <w:r w:rsidDel="00000000" w:rsidR="00000000" w:rsidRPr="00000000">
        <w:rPr>
          <w:rtl w:val="0"/>
        </w:rPr>
      </w:r>
    </w:p>
    <w:p w:rsidR="00000000" w:rsidDel="00000000" w:rsidP="00000000" w:rsidRDefault="00000000" w:rsidRPr="00000000" w14:paraId="00000007">
      <w:pPr>
        <w:jc w:val="center"/>
        <w:rPr>
          <w:rFonts w:ascii="Helvetica Neue" w:cs="Helvetica Neue" w:eastAsia="Helvetica Neue" w:hAnsi="Helvetica Neue"/>
          <w:color w:val="000000"/>
          <w:sz w:val="32"/>
          <w:szCs w:val="32"/>
        </w:rPr>
      </w:pPr>
      <w:r w:rsidDel="00000000" w:rsidR="00000000" w:rsidRPr="00000000">
        <w:rPr>
          <w:rtl w:val="0"/>
        </w:rPr>
      </w:r>
    </w:p>
    <w:p w:rsidR="00000000" w:rsidDel="00000000" w:rsidP="00000000" w:rsidRDefault="00000000" w:rsidRPr="00000000" w14:paraId="00000008">
      <w:pPr>
        <w:tabs>
          <w:tab w:val="left" w:leader="none" w:pos="20"/>
          <w:tab w:val="left" w:leader="none" w:pos="246"/>
          <w:tab w:val="left" w:leader="none" w:pos="1150"/>
        </w:tabs>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I. INTRODUCTION</w:t>
        <w:tab/>
        <w:tab/>
        <w:tab/>
        <w:tab/>
        <w:tab/>
        <w:tab/>
        <w:tab/>
        <w:tab/>
        <w:tab/>
        <w:tab/>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20"/>
          <w:tab w:val="left" w:leader="none" w:pos="246"/>
          <w:tab w:val="left" w:leader="none" w:pos="1150"/>
        </w:tabs>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Agenda</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20"/>
          <w:tab w:val="left" w:leader="none" w:pos="246"/>
          <w:tab w:val="left" w:leader="none" w:pos="1150"/>
        </w:tabs>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Introductions</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0"/>
          <w:tab w:val="left" w:leader="none" w:pos="246"/>
          <w:tab w:val="left" w:leader="none" w:pos="1150"/>
        </w:tabs>
        <w:ind w:left="14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20"/>
          <w:tab w:val="left" w:leader="none" w:pos="246"/>
          <w:tab w:val="left" w:leader="none" w:pos="1150"/>
        </w:tabs>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II. UPDATES</w:t>
        <w:tab/>
        <w:tab/>
        <w:tab/>
        <w:tab/>
        <w:tab/>
        <w:tab/>
        <w:tab/>
        <w:tab/>
        <w:tab/>
        <w:tab/>
        <w:tab/>
      </w:r>
    </w:p>
    <w:p w:rsidR="00000000" w:rsidDel="00000000" w:rsidP="00000000" w:rsidRDefault="00000000" w:rsidRPr="00000000" w14:paraId="0000000D">
      <w:pPr>
        <w:numPr>
          <w:ilvl w:val="0"/>
          <w:numId w:val="5"/>
        </w:numPr>
        <w:tabs>
          <w:tab w:val="left" w:leader="none" w:pos="20"/>
          <w:tab w:val="left" w:leader="none" w:pos="246"/>
          <w:tab w:val="left" w:leader="none" w:pos="1150"/>
        </w:tabs>
        <w:ind w:left="720" w:hanging="360"/>
      </w:pPr>
      <w:r w:rsidDel="00000000" w:rsidR="00000000" w:rsidRPr="00000000">
        <w:rPr>
          <w:rtl w:val="0"/>
        </w:rPr>
        <w:t xml:space="preserve">Food Waste Prevention, Recovery, Redistribution</w:t>
      </w:r>
    </w:p>
    <w:p w:rsidR="00000000" w:rsidDel="00000000" w:rsidP="00000000" w:rsidRDefault="00000000" w:rsidRPr="00000000" w14:paraId="0000000E">
      <w:pPr>
        <w:tabs>
          <w:tab w:val="left" w:leader="none" w:pos="20"/>
          <w:tab w:val="left" w:leader="none" w:pos="246"/>
          <w:tab w:val="left" w:leader="none" w:pos="1150"/>
        </w:tabs>
        <w:rPr>
          <w:rFonts w:ascii="Helvetica Neue" w:cs="Helvetica Neue" w:eastAsia="Helvetica Neue" w:hAnsi="Helvetica Neue"/>
          <w:sz w:val="22"/>
          <w:szCs w:val="22"/>
          <w:vertAlign w:val="superscript"/>
        </w:rPr>
      </w:pPr>
      <w:r w:rsidDel="00000000" w:rsidR="00000000" w:rsidRPr="00000000">
        <w:rPr>
          <w:rtl w:val="0"/>
        </w:rPr>
      </w:r>
    </w:p>
    <w:p w:rsidR="00000000" w:rsidDel="00000000" w:rsidP="00000000" w:rsidRDefault="00000000" w:rsidRPr="00000000" w14:paraId="0000000F">
      <w:pPr>
        <w:tabs>
          <w:tab w:val="left" w:leader="none" w:pos="20"/>
          <w:tab w:val="left" w:leader="none" w:pos="246"/>
          <w:tab w:val="left" w:leader="none" w:pos="1150"/>
        </w:tabs>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III. NEW BUSINESS</w:t>
        <w:tab/>
        <w:tab/>
        <w:tab/>
        <w:tab/>
        <w:tab/>
        <w:tab/>
        <w:tab/>
        <w:tab/>
        <w:tab/>
        <w:tab/>
        <w:tab/>
      </w:r>
      <w:r w:rsidDel="00000000" w:rsidR="00000000" w:rsidRPr="00000000">
        <w:rPr>
          <w:rtl w:val="0"/>
        </w:rPr>
      </w:r>
    </w:p>
    <w:p w:rsidR="00000000" w:rsidDel="00000000" w:rsidP="00000000" w:rsidRDefault="00000000" w:rsidRPr="00000000" w14:paraId="00000010">
      <w:pPr>
        <w:numPr>
          <w:ilvl w:val="0"/>
          <w:numId w:val="3"/>
        </w:numPr>
        <w:tabs>
          <w:tab w:val="left" w:leader="none" w:pos="20"/>
          <w:tab w:val="left" w:leader="none" w:pos="246"/>
          <w:tab w:val="left" w:leader="none" w:pos="1150"/>
        </w:tabs>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Reconciliation Bill</w:t>
      </w:r>
    </w:p>
    <w:p w:rsidR="00000000" w:rsidDel="00000000" w:rsidP="00000000" w:rsidRDefault="00000000" w:rsidRPr="00000000" w14:paraId="00000011">
      <w:pPr>
        <w:numPr>
          <w:ilvl w:val="1"/>
          <w:numId w:val="3"/>
        </w:numPr>
        <w:tabs>
          <w:tab w:val="left" w:leader="none" w:pos="20"/>
          <w:tab w:val="left" w:leader="none" w:pos="246"/>
          <w:tab w:val="left" w:leader="none" w:pos="115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How is this affecting each organization? How may this affect our partnerships and coalition? How can we maximize remaining time and leverage continuing resources? Assuming CFHL ends Sept 30, should NPAT continue under new leadership, or are existing partnerships, taskforces enough?</w:t>
      </w:r>
    </w:p>
    <w:p w:rsidR="00000000" w:rsidDel="00000000" w:rsidP="00000000" w:rsidRDefault="00000000" w:rsidRPr="00000000" w14:paraId="00000012">
      <w:pPr>
        <w:numPr>
          <w:ilvl w:val="0"/>
          <w:numId w:val="3"/>
        </w:numPr>
        <w:tabs>
          <w:tab w:val="left" w:leader="none" w:pos="20"/>
          <w:tab w:val="left" w:leader="none" w:pos="246"/>
          <w:tab w:val="left" w:leader="none" w:pos="1150"/>
        </w:tabs>
        <w:ind w:left="72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School Wellness</w:t>
      </w:r>
    </w:p>
    <w:p w:rsidR="00000000" w:rsidDel="00000000" w:rsidP="00000000" w:rsidRDefault="00000000" w:rsidRPr="00000000" w14:paraId="00000013">
      <w:pPr>
        <w:numPr>
          <w:ilvl w:val="1"/>
          <w:numId w:val="3"/>
        </w:numPr>
        <w:tabs>
          <w:tab w:val="left" w:leader="none" w:pos="20"/>
          <w:tab w:val="left" w:leader="none" w:pos="246"/>
          <w:tab w:val="left" w:leader="none" w:pos="115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Summary of last year’s discussions, progress</w:t>
      </w:r>
    </w:p>
    <w:p w:rsidR="00000000" w:rsidDel="00000000" w:rsidP="00000000" w:rsidRDefault="00000000" w:rsidRPr="00000000" w14:paraId="00000014">
      <w:pPr>
        <w:numPr>
          <w:ilvl w:val="1"/>
          <w:numId w:val="3"/>
        </w:numPr>
        <w:tabs>
          <w:tab w:val="left" w:leader="none" w:pos="20"/>
          <w:tab w:val="left" w:leader="none" w:pos="246"/>
          <w:tab w:val="left" w:leader="none" w:pos="115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Moving forward: What is most needed?</w:t>
      </w:r>
    </w:p>
    <w:p w:rsidR="00000000" w:rsidDel="00000000" w:rsidP="00000000" w:rsidRDefault="00000000" w:rsidRPr="00000000" w14:paraId="00000015">
      <w:pPr>
        <w:tabs>
          <w:tab w:val="left" w:leader="none" w:pos="20"/>
          <w:tab w:val="left" w:leader="none" w:pos="246"/>
          <w:tab w:val="left" w:leader="none" w:pos="1150"/>
        </w:tabs>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6">
      <w:pPr>
        <w:tabs>
          <w:tab w:val="left" w:leader="none" w:pos="20"/>
          <w:tab w:val="left" w:leader="none" w:pos="246"/>
          <w:tab w:val="left" w:leader="none" w:pos="1150"/>
        </w:tabs>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IV. ROUNDTABLE </w:t>
        <w:tab/>
        <w:tab/>
        <w:tab/>
        <w:tab/>
        <w:tab/>
        <w:tab/>
        <w:tab/>
        <w:tab/>
        <w:tab/>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tabs>
          <w:tab w:val="left" w:leader="none" w:pos="20"/>
          <w:tab w:val="left" w:leader="none" w:pos="246"/>
          <w:tab w:val="left" w:leader="none" w:pos="1150"/>
        </w:tabs>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Organization updates, events, asks</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0"/>
          <w:tab w:val="left" w:leader="none" w:pos="246"/>
          <w:tab w:val="left" w:leader="none" w:pos="115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20"/>
          <w:tab w:val="left" w:leader="none" w:pos="246"/>
          <w:tab w:val="left" w:leader="none" w:pos="1150"/>
        </w:tabs>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tl w:val="0"/>
        </w:rPr>
        <w:t xml:space="preserve">V. </w:t>
      </w:r>
      <w:r w:rsidDel="00000000" w:rsidR="00000000" w:rsidRPr="00000000">
        <w:rPr>
          <w:rFonts w:ascii="Helvetica Neue" w:cs="Helvetica Neue" w:eastAsia="Helvetica Neue" w:hAnsi="Helvetica Neue"/>
          <w:color w:val="000000"/>
          <w:sz w:val="22"/>
          <w:szCs w:val="22"/>
          <w:rtl w:val="0"/>
        </w:rPr>
        <w:t xml:space="preserve">ADJOURN </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tabs>
          <w:tab w:val="left" w:leader="none" w:pos="20"/>
          <w:tab w:val="left" w:leader="none" w:pos="246"/>
          <w:tab w:val="left" w:leader="none" w:pos="1150"/>
        </w:tabs>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w:t>
      </w:r>
      <w:r w:rsidDel="00000000" w:rsidR="00000000" w:rsidRPr="00000000">
        <w:rPr>
          <w:rFonts w:ascii="Helvetica Neue" w:cs="Helvetica Neue" w:eastAsia="Helvetica Neue" w:hAnsi="Helvetica Neue"/>
          <w:color w:val="000000"/>
          <w:sz w:val="22"/>
          <w:szCs w:val="22"/>
          <w:rtl w:val="0"/>
        </w:rPr>
        <w:t xml:space="preserve">ext meeting: Thursday, </w:t>
      </w:r>
      <w:r w:rsidDel="00000000" w:rsidR="00000000" w:rsidRPr="00000000">
        <w:rPr>
          <w:rFonts w:ascii="Helvetica Neue" w:cs="Helvetica Neue" w:eastAsia="Helvetica Neue" w:hAnsi="Helvetica Neue"/>
          <w:sz w:val="22"/>
          <w:szCs w:val="22"/>
          <w:rtl w:val="0"/>
        </w:rPr>
        <w:t xml:space="preserve">September 4</w:t>
      </w:r>
      <w:r w:rsidDel="00000000" w:rsidR="00000000" w:rsidRPr="00000000">
        <w:rPr>
          <w:rFonts w:ascii="Helvetica Neue" w:cs="Helvetica Neue" w:eastAsia="Helvetica Neue" w:hAnsi="Helvetica Neue"/>
          <w:color w:val="000000"/>
          <w:sz w:val="22"/>
          <w:szCs w:val="22"/>
          <w:rtl w:val="0"/>
        </w:rPr>
        <w:t xml:space="preserve">, 10</w:t>
      </w:r>
      <w:r w:rsidDel="00000000" w:rsidR="00000000" w:rsidRPr="00000000">
        <w:rPr>
          <w:rFonts w:ascii="Helvetica Neue" w:cs="Helvetica Neue" w:eastAsia="Helvetica Neue" w:hAnsi="Helvetica Neue"/>
          <w:sz w:val="22"/>
          <w:szCs w:val="22"/>
          <w:rtl w:val="0"/>
        </w:rPr>
        <w:t xml:space="preserve"> a.m.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461B9"/>
    <w:pPr>
      <w:ind w:left="720"/>
      <w:contextualSpacing w:val="1"/>
    </w:pPr>
  </w:style>
  <w:style w:type="character" w:styleId="Hyperlink">
    <w:name w:val="Hyperlink"/>
    <w:basedOn w:val="DefaultParagraphFont"/>
    <w:uiPriority w:val="99"/>
    <w:unhideWhenUsed w:val="1"/>
    <w:rsid w:val="00640669"/>
    <w:rPr>
      <w:color w:val="0563c1" w:themeColor="hyperlink"/>
      <w:u w:val="single"/>
    </w:rPr>
  </w:style>
  <w:style w:type="character" w:styleId="UnresolvedMention">
    <w:name w:val="Unresolved Mention"/>
    <w:basedOn w:val="DefaultParagraphFont"/>
    <w:uiPriority w:val="99"/>
    <w:semiHidden w:val="1"/>
    <w:unhideWhenUsed w:val="1"/>
    <w:rsid w:val="00640669"/>
    <w:rPr>
      <w:color w:val="605e5c"/>
      <w:shd w:color="auto" w:fill="e1dfdd" w:val="clear"/>
    </w:rPr>
  </w:style>
  <w:style w:type="character" w:styleId="FollowedHyperlink">
    <w:name w:val="FollowedHyperlink"/>
    <w:basedOn w:val="DefaultParagraphFont"/>
    <w:uiPriority w:val="99"/>
    <w:semiHidden w:val="1"/>
    <w:unhideWhenUsed w:val="1"/>
    <w:rsid w:val="001D7757"/>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tdtEJebN+raVtqRnJL5eCqeA==">CgMxLjA4AHIhMS1IYnFLWm10RW93clJJOXNlRG96cEM5TGFEYVQ0bmdn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2024-04-18T14:31:00Z</dcterms:created>
  <dc:creator>Jenna McCarthy</dc:creator>
</cp:coreProperties>
</file>